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-142874</wp:posOffset>
            </wp:positionH>
            <wp:positionV relativeFrom="paragraph">
              <wp:posOffset>114300</wp:posOffset>
            </wp:positionV>
            <wp:extent cx="2085509" cy="1476375"/>
            <wp:effectExtent b="0" l="0" r="0" t="0"/>
            <wp:wrapSquare wrapText="bothSides" distB="0" distT="0" distL="0" distR="0"/>
            <wp:docPr descr="LCS Lion Logo New.jpg" id="1" name="image2.jpg"/>
            <a:graphic>
              <a:graphicData uri="http://schemas.openxmlformats.org/drawingml/2006/picture">
                <pic:pic>
                  <pic:nvPicPr>
                    <pic:cNvPr descr="LCS Lion Logo New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509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Lakeside Christian School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 2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01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8-2019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contextualSpacing w:val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Please check the school website for updates to the calendar throughout the year.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contextualSpacing w:val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updated 3/5/2018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contextualSpacing w:val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School Hours are 8-3 for K-5th &amp; HS, 8-3:15 MS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contextualSpacing w:val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ind w:left="0" w:firstLine="0"/>
        <w:contextualSpacing w:val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49.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0"/>
        <w:gridCol w:w="5220"/>
        <w:tblGridChange w:id="0">
          <w:tblGrid>
            <w:gridCol w:w="5340"/>
            <w:gridCol w:w="5220"/>
          </w:tblGrid>
        </w:tblGridChange>
      </w:tblGrid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July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Office Closed – 4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of July Holiday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Wednesday August 1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First Day for New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 August 6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First Day for Returning Teachers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August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Parent Orientatio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7 PM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/Open House –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PM to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August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First Day of School (full 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September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- Labor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October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End of 1st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7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October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8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–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November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- Friday, November 2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– Thanksgiving Vacation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November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School resumes – 8: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December 17 - Thursday, December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Upper School Exams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December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Half Day for Elementary Students:  Noon Dismissal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Upper School Exam Make-ups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End of 2nd Quarter/1st Semester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December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day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January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– Christmas Vacation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January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for Students-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  <w:rtl w:val="0"/>
              </w:rPr>
              <w:t xml:space="preserve">School resumes – 8: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  <w:rtl w:val="0"/>
              </w:rPr>
              <w:t xml:space="preserve"> 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January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- Martin Luther King Jr.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Monday, February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– Professional Development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Thurs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day, March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End of 3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March 8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0">
            <w:pPr>
              <w:spacing w:line="360" w:lineRule="auto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– Professional Development Day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March 11 - Friday, March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No School –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Sp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ring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April 19-Monday, April 22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Easter Break, No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Tuesday, April 23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School Resumes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Friday, May 24</w:t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Last Day of School for Elementary and Middle School</w:t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Monday, May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 School – Memorial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Tuesday, May 28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May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Final exams for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Friday,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May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4.8" w:type="dxa"/>
              <w:left w:w="64.8" w:type="dxa"/>
              <w:bottom w:w="64.8" w:type="dxa"/>
              <w:right w:w="64.8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End of 4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Quarter/2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HS Graduation – 7:00 pm @ Lakeside Community Chapel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0" w:firstLine="0"/>
      <w:contextualSpacing w:val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